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9789970" w14:textId="77777777" w:rsidR="004E5FF6" w:rsidRDefault="00000000" w:rsidP="00222DED">
      <w:pPr>
        <w:spacing w:before="120" w:after="120"/>
      </w:pPr>
      <w:r>
        <w:rPr>
          <w:noProof/>
        </w:rPr>
        <w:drawing>
          <wp:anchor distT="0" distB="0" distL="114300" distR="114300" simplePos="0" relativeHeight="251658240" behindDoc="0" locked="0" layoutInCell="1" allowOverlap="1" wp14:anchorId="41B29AA3" wp14:editId="7BE33BBF">
            <wp:simplePos x="0" y="0"/>
            <wp:positionH relativeFrom="page">
              <wp:posOffset>0</wp:posOffset>
            </wp:positionH>
            <wp:positionV relativeFrom="page">
              <wp:posOffset>0</wp:posOffset>
            </wp:positionV>
            <wp:extent cx="7562850" cy="2268855"/>
            <wp:effectExtent l="0" t="0" r="0" b="0"/>
            <wp:wrapTopAndBottom/>
            <wp:docPr id="2055925978" name="Drawing 0" descr="1f6909fc2-8347-4829-b504-5b46f022a1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f6909fc2-8347-4829-b504-5b46f022a1c8.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72A323E4" w14:textId="77777777" w:rsidR="004E5FF6" w:rsidRDefault="00000000">
      <w:pPr>
        <w:spacing w:before="120" w:after="120" w:line="336" w:lineRule="auto"/>
      </w:pPr>
      <w:r>
        <w:rPr>
          <w:rFonts w:ascii="Arial Bold" w:eastAsia="Arial Bold" w:hAnsi="Arial Bold" w:cs="Arial Bold"/>
          <w:b/>
          <w:bCs/>
          <w:color w:val="000000"/>
        </w:rPr>
        <w:t xml:space="preserve">Patient Name: </w:t>
      </w:r>
      <w:r>
        <w:rPr>
          <w:rFonts w:ascii="Arial" w:eastAsia="Arial" w:hAnsi="Arial" w:cs="Arial"/>
          <w:color w:val="000000"/>
        </w:rPr>
        <w:t xml:space="preserve"> </w:t>
      </w:r>
    </w:p>
    <w:p w14:paraId="77A4E998" w14:textId="77777777" w:rsidR="004E5FF6" w:rsidRDefault="00000000">
      <w:pPr>
        <w:spacing w:before="120" w:after="120" w:line="336" w:lineRule="auto"/>
      </w:pPr>
      <w:r>
        <w:rPr>
          <w:rFonts w:ascii="Arial Bold" w:eastAsia="Arial Bold" w:hAnsi="Arial Bold" w:cs="Arial Bold"/>
          <w:b/>
          <w:bCs/>
          <w:color w:val="000000"/>
        </w:rPr>
        <w:t>DOB:</w:t>
      </w:r>
      <w:r>
        <w:rPr>
          <w:rFonts w:ascii="Arial" w:eastAsia="Arial" w:hAnsi="Arial" w:cs="Arial"/>
          <w:color w:val="000000"/>
        </w:rPr>
        <w:t xml:space="preserve"> </w:t>
      </w:r>
    </w:p>
    <w:p w14:paraId="0CA27185" w14:textId="77777777" w:rsidR="004E5FF6" w:rsidRDefault="00000000">
      <w:pPr>
        <w:spacing w:before="120" w:after="120" w:line="336" w:lineRule="auto"/>
      </w:pPr>
      <w:r>
        <w:rPr>
          <w:rFonts w:ascii="Arial Bold" w:eastAsia="Arial Bold" w:hAnsi="Arial Bold" w:cs="Arial Bold"/>
          <w:b/>
          <w:bCs/>
          <w:color w:val="000000"/>
        </w:rPr>
        <w:t xml:space="preserve">Medical Record Number:  </w:t>
      </w:r>
    </w:p>
    <w:p w14:paraId="4EE9B430" w14:textId="77777777" w:rsidR="004E5FF6" w:rsidRDefault="00000000">
      <w:pPr>
        <w:spacing w:before="120" w:after="120" w:line="336" w:lineRule="auto"/>
      </w:pPr>
      <w:r>
        <w:rPr>
          <w:rFonts w:ascii="Arial Bold" w:eastAsia="Arial Bold" w:hAnsi="Arial Bold" w:cs="Arial Bold"/>
          <w:b/>
          <w:bCs/>
          <w:color w:val="000000"/>
        </w:rPr>
        <w:t xml:space="preserve"> </w:t>
      </w:r>
    </w:p>
    <w:p w14:paraId="76B26A1A" w14:textId="77777777" w:rsidR="004E5FF6" w:rsidRDefault="004E5FF6">
      <w:pPr>
        <w:pBdr>
          <w:bottom w:val="single" w:sz="6" w:space="0" w:color="BFC3C8"/>
        </w:pBdr>
        <w:spacing w:before="120" w:after="120" w:line="0" w:lineRule="auto"/>
      </w:pPr>
    </w:p>
    <w:p w14:paraId="359D7164" w14:textId="77777777" w:rsidR="004E5FF6" w:rsidRDefault="00000000">
      <w:pPr>
        <w:spacing w:before="120" w:after="120" w:line="336" w:lineRule="auto"/>
      </w:pPr>
      <w:r>
        <w:rPr>
          <w:rFonts w:ascii="Arial Bold" w:eastAsia="Arial Bold" w:hAnsi="Arial Bold" w:cs="Arial Bold"/>
          <w:b/>
          <w:bCs/>
          <w:color w:val="000000"/>
          <w:sz w:val="22"/>
          <w:szCs w:val="22"/>
        </w:rPr>
        <w:t>Start Date and Time</w:t>
      </w:r>
      <w:r>
        <w:rPr>
          <w:rFonts w:ascii="Arial" w:eastAsia="Arial" w:hAnsi="Arial" w:cs="Arial"/>
          <w:color w:val="000000"/>
          <w:sz w:val="22"/>
          <w:szCs w:val="22"/>
        </w:rPr>
        <w:t>: xx/xx/</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 </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hours  </w:t>
      </w:r>
    </w:p>
    <w:p w14:paraId="7413CC3C" w14:textId="77777777" w:rsidR="004E5FF6" w:rsidRDefault="00000000">
      <w:pPr>
        <w:spacing w:before="120" w:after="120" w:line="336" w:lineRule="auto"/>
      </w:pPr>
      <w:r>
        <w:rPr>
          <w:rFonts w:ascii="Arial Bold" w:eastAsia="Arial Bold" w:hAnsi="Arial Bold" w:cs="Arial Bold"/>
          <w:b/>
          <w:bCs/>
          <w:color w:val="000000"/>
          <w:sz w:val="22"/>
          <w:szCs w:val="22"/>
        </w:rPr>
        <w:t>End Date and Time:</w:t>
      </w:r>
      <w:r>
        <w:rPr>
          <w:rFonts w:ascii="Arial" w:eastAsia="Arial" w:hAnsi="Arial" w:cs="Arial"/>
          <w:color w:val="000000"/>
          <w:sz w:val="22"/>
          <w:szCs w:val="22"/>
        </w:rPr>
        <w:t xml:space="preserve"> xx/xx/</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 </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hours  </w:t>
      </w:r>
    </w:p>
    <w:p w14:paraId="368F21DE" w14:textId="77777777" w:rsidR="004E5FF6" w:rsidRDefault="00000000">
      <w:pPr>
        <w:spacing w:before="120" w:after="120" w:line="336" w:lineRule="auto"/>
      </w:pPr>
      <w:r>
        <w:rPr>
          <w:rFonts w:ascii="Arial" w:eastAsia="Arial" w:hAnsi="Arial" w:cs="Arial"/>
          <w:color w:val="000000"/>
          <w:sz w:val="22"/>
          <w:szCs w:val="22"/>
        </w:rPr>
        <w:t xml:space="preserve">  </w:t>
      </w:r>
    </w:p>
    <w:p w14:paraId="2C131618" w14:textId="77777777" w:rsidR="004E5FF6" w:rsidRDefault="00000000">
      <w:pPr>
        <w:spacing w:before="120" w:after="120" w:line="336" w:lineRule="auto"/>
      </w:pPr>
      <w:r>
        <w:rPr>
          <w:rFonts w:ascii="Arial" w:eastAsia="Arial" w:hAnsi="Arial" w:cs="Arial"/>
          <w:color w:val="000000"/>
          <w:sz w:val="22"/>
          <w:szCs w:val="22"/>
        </w:rPr>
        <w:t xml:space="preserve">Optional: Duration of recording (in hours) uninterpretable </w:t>
      </w:r>
      <w:proofErr w:type="gramStart"/>
      <w:r>
        <w:rPr>
          <w:rFonts w:ascii="Arial" w:eastAsia="Arial" w:hAnsi="Arial" w:cs="Arial"/>
          <w:color w:val="000000"/>
          <w:sz w:val="22"/>
          <w:szCs w:val="22"/>
        </w:rPr>
        <w:t>as a result of</w:t>
      </w:r>
      <w:proofErr w:type="gramEnd"/>
      <w:r>
        <w:rPr>
          <w:rFonts w:ascii="Arial" w:eastAsia="Arial" w:hAnsi="Arial" w:cs="Arial"/>
          <w:color w:val="000000"/>
          <w:sz w:val="22"/>
          <w:szCs w:val="22"/>
        </w:rPr>
        <w:t xml:space="preserve"> technical problems: [</w:t>
      </w:r>
      <w:proofErr w:type="gramStart"/>
      <w:r>
        <w:rPr>
          <w:rFonts w:ascii="Arial" w:eastAsia="Arial" w:hAnsi="Arial" w:cs="Arial"/>
          <w:color w:val="000000"/>
          <w:sz w:val="22"/>
          <w:szCs w:val="22"/>
        </w:rPr>
        <w:t>note:</w:t>
      </w:r>
      <w:proofErr w:type="gramEnd"/>
      <w:r>
        <w:rPr>
          <w:rFonts w:ascii="Arial" w:eastAsia="Arial" w:hAnsi="Arial" w:cs="Arial"/>
          <w:color w:val="000000"/>
          <w:sz w:val="22"/>
          <w:szCs w:val="22"/>
        </w:rPr>
        <w:t xml:space="preserve"> this can be moved to other parts of the note depending on preference] </w:t>
      </w:r>
    </w:p>
    <w:p w14:paraId="73436564" w14:textId="77777777" w:rsidR="004E5FF6" w:rsidRDefault="00000000">
      <w:pPr>
        <w:spacing w:before="120" w:after="120" w:line="336" w:lineRule="auto"/>
      </w:pPr>
      <w:r>
        <w:rPr>
          <w:rFonts w:ascii="Arial Bold" w:eastAsia="Arial Bold" w:hAnsi="Arial Bold" w:cs="Arial Bold"/>
          <w:b/>
          <w:bCs/>
          <w:color w:val="000000"/>
          <w:sz w:val="22"/>
          <w:szCs w:val="22"/>
        </w:rPr>
        <w:t>LTM Day #</w:t>
      </w:r>
      <w:r>
        <w:rPr>
          <w:rFonts w:ascii="Arial" w:eastAsia="Arial" w:hAnsi="Arial" w:cs="Arial"/>
          <w:color w:val="000000"/>
          <w:sz w:val="22"/>
          <w:szCs w:val="22"/>
        </w:rPr>
        <w:t xml:space="preserve"> [Note: this states the continuous day of recording, with day 1 starting on the first date, any discontinuation of long-term monitoring followed by restarting may be started back at day 1 or continued within the same admission based on provider preference] </w:t>
      </w:r>
    </w:p>
    <w:p w14:paraId="7B95A2E3" w14:textId="77777777" w:rsidR="004E5FF6" w:rsidRDefault="00000000">
      <w:pPr>
        <w:spacing w:before="120" w:after="120" w:line="336" w:lineRule="auto"/>
      </w:pPr>
      <w:r>
        <w:rPr>
          <w:rFonts w:ascii="Arial" w:eastAsia="Arial" w:hAnsi="Arial" w:cs="Arial"/>
          <w:color w:val="000000"/>
          <w:sz w:val="22"/>
          <w:szCs w:val="22"/>
        </w:rPr>
        <w:t xml:space="preserve">  </w:t>
      </w:r>
    </w:p>
    <w:p w14:paraId="3696DE85" w14:textId="77777777" w:rsidR="004E5FF6" w:rsidRDefault="00000000">
      <w:pPr>
        <w:spacing w:before="120" w:after="120" w:line="336" w:lineRule="auto"/>
      </w:pPr>
      <w:r>
        <w:rPr>
          <w:rFonts w:ascii="Arial Bold" w:eastAsia="Arial Bold" w:hAnsi="Arial Bold" w:cs="Arial Bold"/>
          <w:b/>
          <w:bCs/>
          <w:color w:val="000000"/>
          <w:sz w:val="22"/>
          <w:szCs w:val="22"/>
        </w:rPr>
        <w:t>Referring Physician:</w:t>
      </w:r>
      <w:r>
        <w:rPr>
          <w:rFonts w:ascii="Arial" w:eastAsia="Arial" w:hAnsi="Arial" w:cs="Arial"/>
          <w:color w:val="000000"/>
          <w:sz w:val="22"/>
          <w:szCs w:val="22"/>
        </w:rPr>
        <w:t xml:space="preserve">  </w:t>
      </w:r>
    </w:p>
    <w:p w14:paraId="54E35820" w14:textId="77777777" w:rsidR="004E5FF6" w:rsidRDefault="00000000">
      <w:pPr>
        <w:spacing w:before="120" w:after="120" w:line="336" w:lineRule="auto"/>
      </w:pPr>
      <w:r>
        <w:rPr>
          <w:rFonts w:ascii="Arial" w:eastAsia="Arial" w:hAnsi="Arial" w:cs="Arial"/>
          <w:color w:val="000000"/>
          <w:sz w:val="22"/>
          <w:szCs w:val="22"/>
        </w:rPr>
        <w:t>Document originally created by: [</w:t>
      </w:r>
      <w:proofErr w:type="spellStart"/>
      <w:r>
        <w:rPr>
          <w:rFonts w:ascii="Arial" w:eastAsia="Arial" w:hAnsi="Arial" w:cs="Arial"/>
          <w:color w:val="000000"/>
          <w:sz w:val="22"/>
          <w:szCs w:val="22"/>
        </w:rPr>
        <w:t>eg.</w:t>
      </w:r>
      <w:proofErr w:type="spellEnd"/>
      <w:r>
        <w:rPr>
          <w:rFonts w:ascii="Arial" w:eastAsia="Arial" w:hAnsi="Arial" w:cs="Arial"/>
          <w:color w:val="000000"/>
          <w:sz w:val="22"/>
          <w:szCs w:val="22"/>
        </w:rPr>
        <w:t xml:space="preserve"> Technician who started report]  </w:t>
      </w:r>
    </w:p>
    <w:p w14:paraId="30B8AC3A" w14:textId="77777777" w:rsidR="004E5FF6" w:rsidRDefault="00000000">
      <w:pPr>
        <w:spacing w:before="120" w:after="120" w:line="336" w:lineRule="auto"/>
      </w:pPr>
      <w:r>
        <w:rPr>
          <w:rFonts w:ascii="Arial" w:eastAsia="Arial" w:hAnsi="Arial" w:cs="Arial"/>
          <w:color w:val="000000"/>
          <w:sz w:val="22"/>
          <w:szCs w:val="22"/>
        </w:rPr>
        <w:t xml:space="preserve">  </w:t>
      </w:r>
    </w:p>
    <w:p w14:paraId="37B3F66D" w14:textId="77777777" w:rsidR="004E5FF6" w:rsidRDefault="00000000">
      <w:pPr>
        <w:spacing w:before="120" w:after="120" w:line="336" w:lineRule="auto"/>
      </w:pPr>
      <w:r>
        <w:rPr>
          <w:rFonts w:ascii="Arial Bold" w:eastAsia="Arial Bold" w:hAnsi="Arial Bold" w:cs="Arial Bold"/>
          <w:b/>
          <w:bCs/>
          <w:color w:val="000000"/>
          <w:sz w:val="22"/>
          <w:szCs w:val="22"/>
        </w:rPr>
        <w:t>Clinical Indication</w:t>
      </w:r>
      <w:r>
        <w:rPr>
          <w:rFonts w:ascii="Arial" w:eastAsia="Arial" w:hAnsi="Arial" w:cs="Arial"/>
          <w:color w:val="000000"/>
          <w:sz w:val="22"/>
          <w:szCs w:val="22"/>
        </w:rPr>
        <w:t xml:space="preserve">: [recommend ICD 10 code] </w:t>
      </w:r>
    </w:p>
    <w:p w14:paraId="0E0186C5" w14:textId="77777777" w:rsidR="004E5FF6" w:rsidRDefault="00000000">
      <w:pPr>
        <w:spacing w:before="120" w:after="120" w:line="336" w:lineRule="auto"/>
      </w:pPr>
      <w:r>
        <w:rPr>
          <w:rFonts w:ascii="Arial Bold" w:eastAsia="Arial Bold" w:hAnsi="Arial Bold" w:cs="Arial Bold"/>
          <w:b/>
          <w:bCs/>
          <w:color w:val="000000"/>
          <w:sz w:val="22"/>
          <w:szCs w:val="22"/>
        </w:rPr>
        <w:t>CPT:</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eg.</w:t>
      </w:r>
      <w:proofErr w:type="spellEnd"/>
      <w:r>
        <w:rPr>
          <w:rFonts w:ascii="Arial" w:eastAsia="Arial" w:hAnsi="Arial" w:cs="Arial"/>
          <w:color w:val="000000"/>
          <w:sz w:val="22"/>
          <w:szCs w:val="22"/>
        </w:rPr>
        <w:t xml:space="preserve"> 95718 (2-12 hours with video), 95720 (12-26 hours with video), 95717 (2-12 hours without video), 95719 (12-26 hours without video), + GC modifier with trainee supervision] </w:t>
      </w:r>
    </w:p>
    <w:p w14:paraId="6B9BFEDE" w14:textId="77777777" w:rsidR="004E5FF6" w:rsidRDefault="00000000">
      <w:pPr>
        <w:spacing w:before="120" w:after="120" w:line="336" w:lineRule="auto"/>
      </w:pPr>
      <w:r>
        <w:rPr>
          <w:rFonts w:ascii="Arial" w:eastAsia="Arial" w:hAnsi="Arial" w:cs="Arial"/>
          <w:color w:val="000000"/>
          <w:sz w:val="22"/>
          <w:szCs w:val="22"/>
        </w:rPr>
        <w:t xml:space="preserve">  </w:t>
      </w:r>
    </w:p>
    <w:p w14:paraId="5A8D798A" w14:textId="77777777" w:rsidR="004E5FF6" w:rsidRDefault="00000000">
      <w:pPr>
        <w:spacing w:before="120" w:after="120" w:line="336" w:lineRule="auto"/>
      </w:pPr>
      <w:r>
        <w:rPr>
          <w:rFonts w:ascii="Arial Bold" w:eastAsia="Arial Bold" w:hAnsi="Arial Bold" w:cs="Arial Bold"/>
          <w:b/>
          <w:bCs/>
          <w:color w:val="000000"/>
          <w:sz w:val="22"/>
          <w:szCs w:val="22"/>
        </w:rPr>
        <w:t xml:space="preserve">Clinical History: </w:t>
      </w:r>
      <w:r>
        <w:rPr>
          <w:rFonts w:ascii="Arial" w:eastAsia="Arial" w:hAnsi="Arial" w:cs="Arial"/>
          <w:color w:val="000000"/>
          <w:sz w:val="22"/>
          <w:szCs w:val="22"/>
        </w:rPr>
        <w:t xml:space="preserve"> </w:t>
      </w:r>
    </w:p>
    <w:p w14:paraId="007C9CBF" w14:textId="77777777" w:rsidR="004E5FF6" w:rsidRDefault="00000000">
      <w:pPr>
        <w:spacing w:before="120" w:after="120" w:line="336" w:lineRule="auto"/>
      </w:pPr>
      <w:r>
        <w:rPr>
          <w:rFonts w:ascii="Arial" w:eastAsia="Arial" w:hAnsi="Arial" w:cs="Arial"/>
          <w:color w:val="000000"/>
          <w:sz w:val="22"/>
          <w:szCs w:val="22"/>
        </w:rPr>
        <w:t xml:space="preserve">  </w:t>
      </w:r>
    </w:p>
    <w:p w14:paraId="4795F74B" w14:textId="77777777" w:rsidR="004E5FF6" w:rsidRDefault="00000000">
      <w:pPr>
        <w:spacing w:before="120" w:after="120" w:line="336" w:lineRule="auto"/>
      </w:pPr>
      <w:r>
        <w:rPr>
          <w:rFonts w:ascii="Arial Bold" w:eastAsia="Arial Bold" w:hAnsi="Arial Bold" w:cs="Arial Bold"/>
          <w:b/>
          <w:bCs/>
          <w:color w:val="000000"/>
          <w:sz w:val="22"/>
          <w:szCs w:val="22"/>
        </w:rPr>
        <w:t xml:space="preserve">Neuroactive Medications: </w:t>
      </w:r>
      <w:r>
        <w:rPr>
          <w:rFonts w:ascii="Arial" w:eastAsia="Arial" w:hAnsi="Arial" w:cs="Arial"/>
          <w:color w:val="000000"/>
          <w:sz w:val="22"/>
          <w:szCs w:val="22"/>
        </w:rPr>
        <w:t xml:space="preserve"> </w:t>
      </w:r>
    </w:p>
    <w:p w14:paraId="5F3CE305" w14:textId="77777777" w:rsidR="004E5FF6" w:rsidRDefault="00000000">
      <w:pPr>
        <w:spacing w:before="120" w:after="120" w:line="336" w:lineRule="auto"/>
      </w:pPr>
      <w:r>
        <w:rPr>
          <w:rFonts w:ascii="Arial" w:eastAsia="Arial" w:hAnsi="Arial" w:cs="Arial"/>
          <w:color w:val="000000"/>
          <w:sz w:val="22"/>
          <w:szCs w:val="22"/>
        </w:rPr>
        <w:lastRenderedPageBreak/>
        <w:t xml:space="preserve">  </w:t>
      </w:r>
    </w:p>
    <w:p w14:paraId="3DDE15E7" w14:textId="77777777" w:rsidR="004E5FF6" w:rsidRDefault="00000000">
      <w:pPr>
        <w:spacing w:before="120" w:after="120" w:line="336" w:lineRule="auto"/>
      </w:pPr>
      <w:r>
        <w:rPr>
          <w:rFonts w:ascii="Arial Bold" w:eastAsia="Arial Bold" w:hAnsi="Arial Bold" w:cs="Arial Bold"/>
          <w:b/>
          <w:bCs/>
          <w:color w:val="000000"/>
          <w:sz w:val="22"/>
          <w:szCs w:val="22"/>
        </w:rPr>
        <w:t xml:space="preserve">Technique: </w:t>
      </w:r>
      <w:r>
        <w:rPr>
          <w:rFonts w:ascii="Arial" w:eastAsia="Arial" w:hAnsi="Arial" w:cs="Arial"/>
          <w:color w:val="000000"/>
          <w:sz w:val="22"/>
          <w:szCs w:val="22"/>
        </w:rPr>
        <w:t xml:space="preserve">This is a </w:t>
      </w:r>
      <w:proofErr w:type="gramStart"/>
      <w:r>
        <w:rPr>
          <w:rFonts w:ascii="Arial" w:eastAsia="Arial" w:hAnsi="Arial" w:cs="Arial"/>
          <w:color w:val="000000"/>
          <w:sz w:val="22"/>
          <w:szCs w:val="22"/>
        </w:rPr>
        <w:t>21 channel</w:t>
      </w:r>
      <w:proofErr w:type="gramEnd"/>
      <w:r>
        <w:rPr>
          <w:rFonts w:ascii="Arial" w:eastAsia="Arial" w:hAnsi="Arial" w:cs="Arial"/>
          <w:color w:val="000000"/>
          <w:sz w:val="22"/>
          <w:szCs w:val="22"/>
        </w:rPr>
        <w:t xml:space="preserve"> LTM EEG with 20 EEG channels placed according to the international 10-20 system and 1 EKG channel. Digital EEG was acquired in multiple montages and re-montaged as indicated. Continuous video recording was performed and select sections were reviewed. Automated spike and seizure detection software was applied and detections were reviewed. Activation procedures were performed. </w:t>
      </w:r>
    </w:p>
    <w:p w14:paraId="0BFB05A7" w14:textId="77777777" w:rsidR="004E5FF6" w:rsidRDefault="00000000">
      <w:pPr>
        <w:spacing w:before="120" w:after="120" w:line="336" w:lineRule="auto"/>
      </w:pPr>
      <w:r>
        <w:rPr>
          <w:rFonts w:ascii="Arial" w:eastAsia="Arial" w:hAnsi="Arial" w:cs="Arial"/>
          <w:color w:val="000000"/>
          <w:sz w:val="22"/>
          <w:szCs w:val="22"/>
        </w:rPr>
        <w:t xml:space="preserve">   </w:t>
      </w:r>
    </w:p>
    <w:p w14:paraId="38149D21" w14:textId="77777777" w:rsidR="004E5FF6" w:rsidRDefault="00000000">
      <w:pPr>
        <w:spacing w:before="120" w:after="120" w:line="336" w:lineRule="auto"/>
      </w:pPr>
      <w:r>
        <w:rPr>
          <w:rFonts w:ascii="Arial Bold" w:eastAsia="Arial Bold" w:hAnsi="Arial Bold" w:cs="Arial Bold"/>
          <w:b/>
          <w:bCs/>
          <w:color w:val="000000"/>
          <w:sz w:val="22"/>
          <w:szCs w:val="22"/>
        </w:rPr>
        <w:t>FINDINGS</w:t>
      </w:r>
      <w:r>
        <w:rPr>
          <w:rFonts w:ascii="Arial" w:eastAsia="Arial" w:hAnsi="Arial" w:cs="Arial"/>
          <w:color w:val="000000"/>
          <w:sz w:val="22"/>
          <w:szCs w:val="22"/>
        </w:rPr>
        <w:t xml:space="preserve"> </w:t>
      </w:r>
    </w:p>
    <w:p w14:paraId="09DCBD14" w14:textId="77777777" w:rsidR="004E5FF6" w:rsidRDefault="00000000">
      <w:pPr>
        <w:spacing w:before="120" w:after="120" w:line="336" w:lineRule="auto"/>
      </w:pPr>
      <w:r>
        <w:rPr>
          <w:rFonts w:ascii="Arial" w:eastAsia="Arial" w:hAnsi="Arial" w:cs="Arial"/>
          <w:color w:val="000000"/>
          <w:sz w:val="22"/>
          <w:szCs w:val="22"/>
        </w:rPr>
        <w:t xml:space="preserve">  </w:t>
      </w:r>
    </w:p>
    <w:p w14:paraId="744E63AE" w14:textId="77777777" w:rsidR="004E5FF6" w:rsidRDefault="00000000">
      <w:pPr>
        <w:spacing w:before="120" w:after="120" w:line="336" w:lineRule="auto"/>
      </w:pPr>
      <w:r>
        <w:rPr>
          <w:rFonts w:ascii="Arial Bold" w:eastAsia="Arial Bold" w:hAnsi="Arial Bold" w:cs="Arial Bold"/>
          <w:b/>
          <w:bCs/>
          <w:color w:val="000000"/>
          <w:sz w:val="22"/>
          <w:szCs w:val="22"/>
        </w:rPr>
        <w:t>BACKGROUND</w:t>
      </w:r>
      <w:r>
        <w:rPr>
          <w:rFonts w:ascii="Arial" w:eastAsia="Arial" w:hAnsi="Arial" w:cs="Arial"/>
          <w:color w:val="000000"/>
          <w:sz w:val="22"/>
          <w:szCs w:val="22"/>
        </w:rPr>
        <w:t xml:space="preserve"> </w:t>
      </w:r>
    </w:p>
    <w:p w14:paraId="7E530BFC" w14:textId="77777777" w:rsidR="004E5FF6" w:rsidRDefault="00000000">
      <w:pPr>
        <w:spacing w:before="120" w:after="120" w:line="336" w:lineRule="auto"/>
      </w:pPr>
      <w:r>
        <w:rPr>
          <w:rFonts w:ascii="Arial" w:eastAsia="Arial" w:hAnsi="Arial" w:cs="Arial"/>
          <w:color w:val="000000"/>
          <w:sz w:val="22"/>
          <w:szCs w:val="22"/>
        </w:rPr>
        <w:t xml:space="preserve">Sample 1 (normal): Normal Background activity was seen. While the patient was awake, the posterior dominant rhythm consisted of well-regulated 9 Hz rhythmic waveforms symmetrically distributed over both posterior quadrants and reactive to eye-opening. </w:t>
      </w:r>
    </w:p>
    <w:p w14:paraId="52FFB377" w14:textId="77777777" w:rsidR="004E5FF6" w:rsidRDefault="00000000">
      <w:pPr>
        <w:spacing w:before="120" w:after="120" w:line="336" w:lineRule="auto"/>
      </w:pPr>
      <w:r>
        <w:rPr>
          <w:rFonts w:ascii="Arial" w:eastAsia="Arial" w:hAnsi="Arial" w:cs="Arial"/>
          <w:color w:val="000000"/>
          <w:sz w:val="22"/>
          <w:szCs w:val="22"/>
        </w:rPr>
        <w:t xml:space="preserve">Sample 2 (encephalopathy –symmetric): Background slow activity was seen. Throughout the record, a moderate amount of [low to medium] voltage, polymorphic, XX Hz slow wave activity was seen diffusely over both hemispheres without localization </w:t>
      </w:r>
      <w:proofErr w:type="gramStart"/>
      <w:r>
        <w:rPr>
          <w:rFonts w:ascii="Arial" w:eastAsia="Arial" w:hAnsi="Arial" w:cs="Arial"/>
          <w:color w:val="000000"/>
          <w:sz w:val="22"/>
          <w:szCs w:val="22"/>
        </w:rPr>
        <w:t>or</w:t>
      </w:r>
      <w:proofErr w:type="gramEnd"/>
      <w:r>
        <w:rPr>
          <w:rFonts w:ascii="Arial" w:eastAsia="Arial" w:hAnsi="Arial" w:cs="Arial"/>
          <w:color w:val="000000"/>
          <w:sz w:val="22"/>
          <w:szCs w:val="22"/>
        </w:rPr>
        <w:t xml:space="preserve"> lateralization.  </w:t>
      </w:r>
    </w:p>
    <w:p w14:paraId="3694ABE1" w14:textId="77777777" w:rsidR="004E5FF6" w:rsidRDefault="00000000">
      <w:pPr>
        <w:spacing w:before="120" w:after="120" w:line="336" w:lineRule="auto"/>
      </w:pPr>
      <w:r>
        <w:rPr>
          <w:rFonts w:ascii="Arial" w:eastAsia="Arial" w:hAnsi="Arial" w:cs="Arial"/>
          <w:color w:val="000000"/>
          <w:sz w:val="22"/>
          <w:szCs w:val="22"/>
        </w:rPr>
        <w:t xml:space="preserve">[Note: Background should be narrative. It may include further comments regarding organization, focal asymmetry, reactivity, variability, lack of PDR, and degree of continuity. Dynamic state changes over 24 hours may also be noted with times given.] </w:t>
      </w:r>
    </w:p>
    <w:p w14:paraId="0092B3CE" w14:textId="77777777" w:rsidR="004E5FF6" w:rsidRDefault="00000000">
      <w:pPr>
        <w:spacing w:before="120" w:after="120" w:line="336" w:lineRule="auto"/>
      </w:pPr>
      <w:r>
        <w:rPr>
          <w:rFonts w:ascii="Arial" w:eastAsia="Arial" w:hAnsi="Arial" w:cs="Arial"/>
          <w:color w:val="000000"/>
          <w:sz w:val="22"/>
          <w:szCs w:val="22"/>
          <w:u w:val="single" w:color="000000"/>
        </w:rPr>
        <w:t>Sleep:</w:t>
      </w:r>
      <w:r>
        <w:rPr>
          <w:rFonts w:ascii="Arial Bold" w:eastAsia="Arial Bold" w:hAnsi="Arial Bold" w:cs="Arial Bold"/>
          <w:b/>
          <w:bCs/>
          <w:color w:val="000000"/>
          <w:sz w:val="22"/>
          <w:szCs w:val="22"/>
        </w:rPr>
        <w:t xml:space="preserve"> </w:t>
      </w:r>
      <w:r>
        <w:rPr>
          <w:rFonts w:ascii="Arial" w:eastAsia="Arial" w:hAnsi="Arial" w:cs="Arial"/>
          <w:color w:val="000000"/>
          <w:sz w:val="22"/>
          <w:szCs w:val="22"/>
        </w:rPr>
        <w:t xml:space="preserve">N1 (drowsiness, vertex waves)/N2 (spindles and K complexes) /N3/REM stage sleep architecture was/was not seen.  </w:t>
      </w:r>
    </w:p>
    <w:p w14:paraId="170889E1" w14:textId="77777777" w:rsidR="004E5FF6" w:rsidRDefault="00000000">
      <w:pPr>
        <w:spacing w:before="120" w:after="120" w:line="336" w:lineRule="auto"/>
      </w:pPr>
      <w:r>
        <w:rPr>
          <w:rFonts w:ascii="Arial" w:eastAsia="Arial" w:hAnsi="Arial" w:cs="Arial"/>
          <w:color w:val="000000"/>
          <w:sz w:val="22"/>
          <w:szCs w:val="22"/>
          <w:u w:val="single" w:color="000000"/>
        </w:rPr>
        <w:t>EKG tracing:</w:t>
      </w:r>
      <w:r>
        <w:rPr>
          <w:rFonts w:ascii="Arial" w:eastAsia="Arial" w:hAnsi="Arial" w:cs="Arial"/>
          <w:color w:val="000000"/>
          <w:sz w:val="22"/>
          <w:szCs w:val="22"/>
        </w:rPr>
        <w:t xml:space="preserve"> On spot check, EKG showed a regular/irregular/</w:t>
      </w:r>
      <w:proofErr w:type="spellStart"/>
      <w:r>
        <w:rPr>
          <w:rFonts w:ascii="Arial" w:eastAsia="Arial" w:hAnsi="Arial" w:cs="Arial"/>
          <w:color w:val="000000"/>
          <w:sz w:val="22"/>
          <w:szCs w:val="22"/>
        </w:rPr>
        <w:t>asystolic</w:t>
      </w:r>
      <w:proofErr w:type="spellEnd"/>
      <w:r>
        <w:rPr>
          <w:rFonts w:ascii="Arial" w:eastAsia="Arial" w:hAnsi="Arial" w:cs="Arial"/>
          <w:color w:val="000000"/>
          <w:sz w:val="22"/>
          <w:szCs w:val="22"/>
        </w:rPr>
        <w:t xml:space="preserve"> rhythm. [optional] </w:t>
      </w:r>
    </w:p>
    <w:p w14:paraId="3D9E3E61" w14:textId="77777777" w:rsidR="004E5FF6" w:rsidRDefault="00000000">
      <w:pPr>
        <w:spacing w:before="120" w:after="120" w:line="336" w:lineRule="auto"/>
      </w:pPr>
      <w:r>
        <w:rPr>
          <w:rFonts w:ascii="Arial" w:eastAsia="Arial" w:hAnsi="Arial" w:cs="Arial"/>
          <w:color w:val="000000"/>
          <w:sz w:val="22"/>
          <w:szCs w:val="22"/>
        </w:rPr>
        <w:t xml:space="preserve">  </w:t>
      </w:r>
    </w:p>
    <w:p w14:paraId="7ACBD2B5" w14:textId="77777777" w:rsidR="004E5FF6" w:rsidRDefault="00000000">
      <w:pPr>
        <w:spacing w:before="120" w:after="120" w:line="336" w:lineRule="auto"/>
      </w:pPr>
      <w:r>
        <w:rPr>
          <w:rFonts w:ascii="Arial Bold" w:eastAsia="Arial Bold" w:hAnsi="Arial Bold" w:cs="Arial Bold"/>
          <w:b/>
          <w:bCs/>
          <w:color w:val="000000"/>
          <w:sz w:val="22"/>
          <w:szCs w:val="22"/>
        </w:rPr>
        <w:t>ABNORMALITIES</w:t>
      </w:r>
      <w:r>
        <w:rPr>
          <w:rFonts w:ascii="Arial" w:eastAsia="Arial" w:hAnsi="Arial" w:cs="Arial"/>
          <w:color w:val="000000"/>
          <w:sz w:val="22"/>
          <w:szCs w:val="22"/>
        </w:rPr>
        <w:t xml:space="preserve"> </w:t>
      </w:r>
    </w:p>
    <w:p w14:paraId="785F6C93" w14:textId="77777777" w:rsidR="004E5FF6" w:rsidRDefault="00000000">
      <w:pPr>
        <w:spacing w:before="120" w:after="120" w:line="336" w:lineRule="auto"/>
      </w:pPr>
      <w:r>
        <w:rPr>
          <w:rFonts w:ascii="Arial" w:eastAsia="Arial" w:hAnsi="Arial" w:cs="Arial"/>
          <w:color w:val="000000"/>
          <w:sz w:val="22"/>
          <w:szCs w:val="22"/>
        </w:rPr>
        <w:t xml:space="preserve">Ictal and Clinical Events (include date and time or frequency of events if applicable; clinical description and EEG description; this includes non-epileptic events noted by clinical staff.  </w:t>
      </w:r>
    </w:p>
    <w:p w14:paraId="7FD54925" w14:textId="77777777" w:rsidR="004E5FF6" w:rsidRDefault="00000000">
      <w:pPr>
        <w:spacing w:before="120" w:after="120" w:line="336" w:lineRule="auto"/>
      </w:pPr>
      <w:r>
        <w:rPr>
          <w:rFonts w:ascii="Arial" w:eastAsia="Arial" w:hAnsi="Arial" w:cs="Arial"/>
          <w:color w:val="000000"/>
          <w:sz w:val="22"/>
          <w:szCs w:val="22"/>
        </w:rPr>
        <w:t xml:space="preserve">Epileptiform findings including sporadic interictal discharges, rhythmic and periodic patterns.  </w:t>
      </w:r>
    </w:p>
    <w:p w14:paraId="3464197C" w14:textId="77777777" w:rsidR="004E5FF6" w:rsidRDefault="00000000">
      <w:pPr>
        <w:spacing w:before="120" w:after="120" w:line="336" w:lineRule="auto"/>
      </w:pPr>
      <w:r>
        <w:rPr>
          <w:rFonts w:ascii="Arial" w:eastAsia="Arial" w:hAnsi="Arial" w:cs="Arial"/>
          <w:color w:val="000000"/>
          <w:sz w:val="22"/>
          <w:szCs w:val="22"/>
        </w:rPr>
        <w:t xml:space="preserve">Non-epileptiform abnormalities such as focal slowing, rhythmic and periodic patterns. </w:t>
      </w:r>
    </w:p>
    <w:p w14:paraId="7F328C6D" w14:textId="77777777" w:rsidR="004E5FF6" w:rsidRDefault="00000000">
      <w:pPr>
        <w:spacing w:before="120" w:after="120" w:line="336" w:lineRule="auto"/>
      </w:pPr>
      <w:r>
        <w:rPr>
          <w:rFonts w:ascii="Arial" w:eastAsia="Arial" w:hAnsi="Arial" w:cs="Arial"/>
          <w:color w:val="000000"/>
          <w:sz w:val="22"/>
          <w:szCs w:val="22"/>
        </w:rPr>
        <w:t xml:space="preserve">Refer to the American Clinical Neurophysiology Society's Standardized Critical Care EEG Terminology: 2021 Version for specific terminology. </w:t>
      </w:r>
    </w:p>
    <w:p w14:paraId="51421E65" w14:textId="77777777" w:rsidR="004E5FF6" w:rsidRDefault="00000000">
      <w:pPr>
        <w:spacing w:before="120" w:after="120" w:line="336" w:lineRule="auto"/>
      </w:pPr>
      <w:r>
        <w:rPr>
          <w:rFonts w:ascii="Arial" w:eastAsia="Arial" w:hAnsi="Arial" w:cs="Arial"/>
          <w:color w:val="000000"/>
          <w:sz w:val="22"/>
          <w:szCs w:val="22"/>
        </w:rPr>
        <w:t xml:space="preserve">  </w:t>
      </w:r>
    </w:p>
    <w:p w14:paraId="7094D8A3" w14:textId="77777777" w:rsidR="004E5FF6" w:rsidRDefault="00000000">
      <w:pPr>
        <w:spacing w:before="120" w:after="120" w:line="336" w:lineRule="auto"/>
      </w:pPr>
      <w:r>
        <w:rPr>
          <w:rFonts w:ascii="Arial Bold" w:eastAsia="Arial Bold" w:hAnsi="Arial Bold" w:cs="Arial Bold"/>
          <w:b/>
          <w:bCs/>
          <w:color w:val="000000"/>
          <w:sz w:val="22"/>
          <w:szCs w:val="22"/>
        </w:rPr>
        <w:t>IMPRESSIONS:</w:t>
      </w:r>
      <w:r>
        <w:rPr>
          <w:rFonts w:ascii="Arial" w:eastAsia="Arial" w:hAnsi="Arial" w:cs="Arial"/>
          <w:color w:val="000000"/>
          <w:sz w:val="22"/>
          <w:szCs w:val="22"/>
        </w:rPr>
        <w:t xml:space="preserve"> </w:t>
      </w:r>
    </w:p>
    <w:p w14:paraId="1947DE27" w14:textId="77777777" w:rsidR="004E5FF6" w:rsidRDefault="00000000">
      <w:pPr>
        <w:spacing w:before="120" w:after="120" w:line="336" w:lineRule="auto"/>
      </w:pPr>
      <w:r>
        <w:rPr>
          <w:rFonts w:ascii="Arial" w:eastAsia="Arial" w:hAnsi="Arial" w:cs="Arial"/>
          <w:color w:val="000000"/>
          <w:sz w:val="22"/>
          <w:szCs w:val="22"/>
        </w:rPr>
        <w:lastRenderedPageBreak/>
        <w:t xml:space="preserve">This is an abnormal/normal </w:t>
      </w:r>
      <w:proofErr w:type="spellStart"/>
      <w:r>
        <w:rPr>
          <w:rFonts w:ascii="Arial" w:eastAsia="Arial" w:hAnsi="Arial" w:cs="Arial"/>
          <w:color w:val="000000"/>
          <w:sz w:val="22"/>
          <w:szCs w:val="22"/>
        </w:rPr>
        <w:t>longterm</w:t>
      </w:r>
      <w:proofErr w:type="spellEnd"/>
      <w:r>
        <w:rPr>
          <w:rFonts w:ascii="Arial" w:eastAsia="Arial" w:hAnsi="Arial" w:cs="Arial"/>
          <w:color w:val="000000"/>
          <w:sz w:val="22"/>
          <w:szCs w:val="22"/>
        </w:rPr>
        <w:t xml:space="preserve"> monitoring video EEG in the awake / drowsy / asleep / encephalopathic states.  </w:t>
      </w:r>
    </w:p>
    <w:p w14:paraId="75223816" w14:textId="77777777" w:rsidR="004E5FF6" w:rsidRDefault="00000000">
      <w:pPr>
        <w:spacing w:before="120" w:after="120" w:line="336" w:lineRule="auto"/>
      </w:pPr>
      <w:r>
        <w:rPr>
          <w:rFonts w:ascii="Arial" w:eastAsia="Arial" w:hAnsi="Arial" w:cs="Arial"/>
          <w:color w:val="000000"/>
          <w:sz w:val="22"/>
          <w:szCs w:val="22"/>
        </w:rPr>
        <w:t xml:space="preserve">Sample 1 (normal): There were no epileptiform discharges, seizures, or patient events marked for review in this record. </w:t>
      </w:r>
    </w:p>
    <w:p w14:paraId="3CCE8D7E" w14:textId="77777777" w:rsidR="004E5FF6" w:rsidRDefault="00000000">
      <w:pPr>
        <w:spacing w:before="120" w:after="120" w:line="336" w:lineRule="auto"/>
      </w:pPr>
      <w:r>
        <w:rPr>
          <w:rFonts w:ascii="Arial" w:eastAsia="Arial" w:hAnsi="Arial" w:cs="Arial"/>
          <w:color w:val="000000"/>
          <w:sz w:val="22"/>
          <w:szCs w:val="22"/>
        </w:rPr>
        <w:t xml:space="preserve">Sample 2 (encephalopathy): Diffuse background slowing is indicative of a [mild, mild to moderate, moderate, moderate to severe, severe] degree of cerebral dysfunction consistent which is non-specific for etiology. There were no epileptiform discharges, seizures, or patient events marked for review in this record. </w:t>
      </w:r>
    </w:p>
    <w:p w14:paraId="5B16EB05" w14:textId="77777777" w:rsidR="004E5FF6" w:rsidRDefault="00000000">
      <w:pPr>
        <w:spacing w:before="120" w:after="120" w:line="336" w:lineRule="auto"/>
      </w:pPr>
      <w:r>
        <w:rPr>
          <w:rFonts w:ascii="Arial" w:eastAsia="Arial" w:hAnsi="Arial" w:cs="Arial"/>
          <w:color w:val="000000"/>
          <w:sz w:val="22"/>
          <w:szCs w:val="22"/>
        </w:rPr>
        <w:t xml:space="preserve">  </w:t>
      </w:r>
    </w:p>
    <w:p w14:paraId="19430D43" w14:textId="77777777" w:rsidR="004E5FF6" w:rsidRDefault="00000000">
      <w:pPr>
        <w:spacing w:before="120" w:after="120" w:line="336" w:lineRule="auto"/>
      </w:pPr>
      <w:r>
        <w:rPr>
          <w:rFonts w:ascii="Arial" w:eastAsia="Arial" w:hAnsi="Arial" w:cs="Arial"/>
          <w:color w:val="000000"/>
          <w:sz w:val="22"/>
          <w:szCs w:val="22"/>
        </w:rPr>
        <w:t xml:space="preserve"> </w:t>
      </w:r>
    </w:p>
    <w:p w14:paraId="3C609324" w14:textId="77777777" w:rsidR="004E5FF6" w:rsidRDefault="00000000">
      <w:pPr>
        <w:spacing w:before="120" w:after="120" w:line="336" w:lineRule="auto"/>
      </w:pPr>
      <w:r>
        <w:rPr>
          <w:rFonts w:ascii="Arial Bold" w:eastAsia="Arial Bold" w:hAnsi="Arial Bold" w:cs="Arial Bold"/>
          <w:b/>
          <w:bCs/>
          <w:color w:val="000000"/>
          <w:sz w:val="22"/>
          <w:szCs w:val="22"/>
        </w:rPr>
        <w:t xml:space="preserve"> </w:t>
      </w:r>
    </w:p>
    <w:p w14:paraId="5FF990B6" w14:textId="77777777" w:rsidR="004E5FF6" w:rsidRDefault="00000000">
      <w:pPr>
        <w:spacing w:before="120" w:after="120" w:line="336" w:lineRule="auto"/>
      </w:pPr>
      <w:r>
        <w:rPr>
          <w:rFonts w:ascii="Arial Bold" w:eastAsia="Arial Bold" w:hAnsi="Arial Bold" w:cs="Arial Bold"/>
          <w:b/>
          <w:bCs/>
          <w:color w:val="000000"/>
          <w:sz w:val="22"/>
          <w:szCs w:val="22"/>
        </w:rPr>
        <w:t xml:space="preserve"> </w:t>
      </w:r>
    </w:p>
    <w:p w14:paraId="04317EA5" w14:textId="77777777" w:rsidR="004E5FF6" w:rsidRDefault="00000000">
      <w:pPr>
        <w:spacing w:before="120" w:after="120"/>
      </w:pPr>
      <w:r>
        <w:br w:type="page"/>
      </w:r>
    </w:p>
    <w:p w14:paraId="79D44253" w14:textId="77777777" w:rsidR="004E5FF6" w:rsidRDefault="00000000">
      <w:pPr>
        <w:spacing w:before="120" w:after="120" w:line="336" w:lineRule="auto"/>
      </w:pPr>
      <w:r>
        <w:rPr>
          <w:rFonts w:ascii="Arial" w:eastAsia="Arial" w:hAnsi="Arial" w:cs="Arial"/>
          <w:color w:val="000000"/>
        </w:rPr>
        <w:lastRenderedPageBreak/>
        <w:t xml:space="preserve"> </w:t>
      </w:r>
    </w:p>
    <w:p w14:paraId="5F0167CE" w14:textId="77777777" w:rsidR="004E5FF6" w:rsidRDefault="00000000">
      <w:pPr>
        <w:spacing w:before="120" w:after="120" w:line="336" w:lineRule="auto"/>
      </w:pPr>
      <w:r>
        <w:rPr>
          <w:rFonts w:ascii="Arial Bold" w:eastAsia="Arial Bold" w:hAnsi="Arial Bold" w:cs="Arial Bold"/>
          <w:b/>
          <w:bCs/>
          <w:color w:val="000000"/>
        </w:rPr>
        <w:t xml:space="preserve">Reader Credentials </w:t>
      </w:r>
    </w:p>
    <w:p w14:paraId="53F83B34" w14:textId="77777777" w:rsidR="004E5FF6" w:rsidRDefault="00000000">
      <w:pPr>
        <w:spacing w:before="120" w:after="120" w:line="336" w:lineRule="auto"/>
      </w:pPr>
      <w:r>
        <w:rPr>
          <w:rFonts w:ascii="Arial" w:eastAsia="Arial" w:hAnsi="Arial" w:cs="Arial"/>
          <w:color w:val="000000"/>
        </w:rPr>
        <w:t xml:space="preserve">Attending physician attestation: </w:t>
      </w:r>
    </w:p>
    <w:p w14:paraId="75040CE9" w14:textId="77777777" w:rsidR="004E5FF6" w:rsidRDefault="00000000">
      <w:pPr>
        <w:spacing w:before="120" w:after="120" w:line="336" w:lineRule="auto"/>
      </w:pPr>
      <w:r>
        <w:rPr>
          <w:rFonts w:ascii="Arial" w:eastAsia="Arial" w:hAnsi="Arial" w:cs="Arial"/>
          <w:color w:val="000000"/>
        </w:rPr>
        <w:t xml:space="preserve">By signing, I have independently reviewed this study and agree with the findings and impression as documented. </w:t>
      </w:r>
    </w:p>
    <w:p w14:paraId="37702A60" w14:textId="77777777" w:rsidR="004E5FF6" w:rsidRDefault="00000000">
      <w:pPr>
        <w:spacing w:before="120" w:after="120" w:line="336" w:lineRule="auto"/>
      </w:pPr>
      <w:r>
        <w:rPr>
          <w:rFonts w:ascii="Arial" w:eastAsia="Arial" w:hAnsi="Arial" w:cs="Arial"/>
          <w:color w:val="000000"/>
        </w:rPr>
        <w:t xml:space="preserve">  </w:t>
      </w:r>
    </w:p>
    <w:p w14:paraId="651675B8" w14:textId="77777777" w:rsidR="004E5FF6" w:rsidRDefault="00000000">
      <w:pPr>
        <w:spacing w:before="120" w:after="120" w:line="336" w:lineRule="auto"/>
      </w:pPr>
      <w:r>
        <w:rPr>
          <w:rFonts w:ascii="Arial" w:eastAsia="Arial" w:hAnsi="Arial" w:cs="Arial"/>
          <w:color w:val="000000"/>
        </w:rPr>
        <w:t xml:space="preserve">Signature: ______________________________________  </w:t>
      </w:r>
    </w:p>
    <w:p w14:paraId="29AF13AC" w14:textId="77777777" w:rsidR="004E5FF6" w:rsidRDefault="00000000">
      <w:pPr>
        <w:spacing w:before="120" w:after="120" w:line="336" w:lineRule="auto"/>
      </w:pPr>
      <w:r>
        <w:rPr>
          <w:rFonts w:ascii="Arial" w:eastAsia="Arial" w:hAnsi="Arial" w:cs="Arial"/>
          <w:color w:val="000000"/>
        </w:rPr>
        <w:t xml:space="preserve">  </w:t>
      </w:r>
    </w:p>
    <w:p w14:paraId="3C9282AE" w14:textId="77777777" w:rsidR="004E5FF6" w:rsidRDefault="00000000">
      <w:pPr>
        <w:spacing w:before="120" w:after="120"/>
      </w:pPr>
      <w:r>
        <w:br w:type="page"/>
      </w:r>
    </w:p>
    <w:p w14:paraId="5BAC14D7" w14:textId="77777777" w:rsidR="004E5FF6" w:rsidRDefault="00000000">
      <w:pPr>
        <w:spacing w:before="120" w:after="120" w:line="336" w:lineRule="auto"/>
      </w:pPr>
      <w:r>
        <w:rPr>
          <w:rFonts w:ascii="Arial" w:eastAsia="Arial" w:hAnsi="Arial" w:cs="Arial"/>
          <w:color w:val="000000"/>
          <w:sz w:val="22"/>
          <w:szCs w:val="22"/>
        </w:rPr>
        <w:lastRenderedPageBreak/>
        <w:t xml:space="preserve"> </w:t>
      </w:r>
    </w:p>
    <w:p w14:paraId="73A86ED1" w14:textId="77777777" w:rsidR="004E5FF6" w:rsidRDefault="00000000">
      <w:pPr>
        <w:spacing w:before="120" w:after="120" w:line="336" w:lineRule="auto"/>
      </w:pPr>
      <w:r>
        <w:rPr>
          <w:rFonts w:ascii="Arial Bold" w:eastAsia="Arial Bold" w:hAnsi="Arial Bold" w:cs="Arial Bold"/>
          <w:b/>
          <w:bCs/>
          <w:color w:val="000000"/>
          <w:sz w:val="22"/>
          <w:szCs w:val="22"/>
          <w:u w:val="single" w:color="000000"/>
        </w:rPr>
        <w:t>Optional: 2HELPS2B Score:</w:t>
      </w:r>
      <w:r>
        <w:rPr>
          <w:rFonts w:ascii="Arial Bold" w:eastAsia="Arial Bold" w:hAnsi="Arial Bold" w:cs="Arial Bold"/>
          <w:b/>
          <w:bCs/>
          <w:color w:val="000000"/>
          <w:sz w:val="22"/>
          <w:szCs w:val="22"/>
        </w:rPr>
        <w:t xml:space="preserve"> </w:t>
      </w:r>
      <w:r>
        <w:rPr>
          <w:rFonts w:ascii="Arial" w:eastAsia="Arial" w:hAnsi="Arial" w:cs="Arial"/>
          <w:color w:val="000000"/>
          <w:sz w:val="22"/>
          <w:szCs w:val="22"/>
        </w:rPr>
        <w:t xml:space="preserve">(Based on 1st hour of LTM, exclude use on post-cardiac arrest patients or patients who have seizure(s) in the first hour; Ref: Struck et al. JAMA Neurol. 2020 Apr) </w:t>
      </w:r>
    </w:p>
    <w:p w14:paraId="1FB04BA7" w14:textId="77777777" w:rsidR="004E5FF6" w:rsidRDefault="00000000">
      <w:pPr>
        <w:numPr>
          <w:ilvl w:val="0"/>
          <w:numId w:val="1"/>
        </w:numPr>
        <w:spacing w:after="0" w:line="336" w:lineRule="auto"/>
      </w:pPr>
      <w:r>
        <w:rPr>
          <w:rFonts w:ascii="Arial" w:eastAsia="Arial" w:hAnsi="Arial" w:cs="Arial"/>
          <w:color w:val="000000"/>
          <w:sz w:val="22"/>
          <w:szCs w:val="22"/>
        </w:rPr>
        <w:t xml:space="preserve">Frequency of any periodic/rhythmic pattern of more than 2 Hz except GRDA? 1 = Yes 0 = No </w:t>
      </w:r>
    </w:p>
    <w:p w14:paraId="49530595" w14:textId="77777777" w:rsidR="004E5FF6" w:rsidRDefault="00000000">
      <w:pPr>
        <w:numPr>
          <w:ilvl w:val="0"/>
          <w:numId w:val="1"/>
        </w:numPr>
        <w:spacing w:after="0" w:line="336" w:lineRule="auto"/>
      </w:pPr>
      <w:r>
        <w:rPr>
          <w:rFonts w:ascii="Arial" w:eastAsia="Arial" w:hAnsi="Arial" w:cs="Arial"/>
          <w:color w:val="000000"/>
          <w:sz w:val="22"/>
          <w:szCs w:val="22"/>
        </w:rPr>
        <w:t xml:space="preserve">Independent sporadic epileptiform discharges? 1 = Yes 0 = No </w:t>
      </w:r>
    </w:p>
    <w:p w14:paraId="1109FCA6" w14:textId="77777777" w:rsidR="004E5FF6" w:rsidRDefault="00000000">
      <w:pPr>
        <w:numPr>
          <w:ilvl w:val="0"/>
          <w:numId w:val="1"/>
        </w:numPr>
        <w:spacing w:after="0" w:line="336" w:lineRule="auto"/>
      </w:pPr>
      <w:r>
        <w:rPr>
          <w:rFonts w:ascii="Arial" w:eastAsia="Arial" w:hAnsi="Arial" w:cs="Arial"/>
          <w:color w:val="000000"/>
          <w:sz w:val="22"/>
          <w:szCs w:val="22"/>
        </w:rPr>
        <w:t xml:space="preserve">LPDs, </w:t>
      </w:r>
      <w:proofErr w:type="spellStart"/>
      <w:r>
        <w:rPr>
          <w:rFonts w:ascii="Arial" w:eastAsia="Arial" w:hAnsi="Arial" w:cs="Arial"/>
          <w:color w:val="000000"/>
          <w:sz w:val="22"/>
          <w:szCs w:val="22"/>
        </w:rPr>
        <w:t>BiPDs</w:t>
      </w:r>
      <w:proofErr w:type="spellEnd"/>
      <w:r>
        <w:rPr>
          <w:rFonts w:ascii="Arial" w:eastAsia="Arial" w:hAnsi="Arial" w:cs="Arial"/>
          <w:color w:val="000000"/>
          <w:sz w:val="22"/>
          <w:szCs w:val="22"/>
        </w:rPr>
        <w:t xml:space="preserve">, or LRDA? 1 = Yes 0 = No </w:t>
      </w:r>
    </w:p>
    <w:p w14:paraId="472E25C6" w14:textId="77777777" w:rsidR="004E5FF6" w:rsidRDefault="00000000">
      <w:pPr>
        <w:numPr>
          <w:ilvl w:val="0"/>
          <w:numId w:val="1"/>
        </w:numPr>
        <w:spacing w:after="0" w:line="336" w:lineRule="auto"/>
      </w:pPr>
      <w:r>
        <w:rPr>
          <w:rFonts w:ascii="Arial" w:eastAsia="Arial" w:hAnsi="Arial" w:cs="Arial"/>
          <w:color w:val="000000"/>
          <w:sz w:val="22"/>
          <w:szCs w:val="22"/>
        </w:rPr>
        <w:t xml:space="preserve">"Plus" features: superimposed rhythmic, fast, or sharp activity only on LRDA/LPDs/BIPDs? 1 = Yes 0 = No </w:t>
      </w:r>
    </w:p>
    <w:p w14:paraId="506C02FB" w14:textId="77777777" w:rsidR="004E5FF6" w:rsidRDefault="00000000">
      <w:pPr>
        <w:numPr>
          <w:ilvl w:val="0"/>
          <w:numId w:val="1"/>
        </w:numPr>
        <w:spacing w:after="0" w:line="336" w:lineRule="auto"/>
      </w:pPr>
      <w:r>
        <w:rPr>
          <w:rFonts w:ascii="Arial" w:eastAsia="Arial" w:hAnsi="Arial" w:cs="Arial"/>
          <w:color w:val="000000"/>
          <w:sz w:val="22"/>
          <w:szCs w:val="22"/>
        </w:rPr>
        <w:t xml:space="preserve">Prior seizure: a history of epilepsy or recent events suspicious for clinical seizures? 1 = Yes 0 = No </w:t>
      </w:r>
    </w:p>
    <w:p w14:paraId="5ABB4028" w14:textId="77777777" w:rsidR="004E5FF6" w:rsidRDefault="00000000">
      <w:pPr>
        <w:numPr>
          <w:ilvl w:val="0"/>
          <w:numId w:val="1"/>
        </w:numPr>
        <w:spacing w:after="0" w:line="336" w:lineRule="auto"/>
      </w:pPr>
      <w:r>
        <w:rPr>
          <w:rFonts w:ascii="Arial" w:eastAsia="Arial" w:hAnsi="Arial" w:cs="Arial"/>
          <w:color w:val="000000"/>
          <w:sz w:val="22"/>
          <w:szCs w:val="22"/>
        </w:rPr>
        <w:t xml:space="preserve">BIRD: Brief potentially Ictal Rhythmic Discharges? 2 = Yes 0 = No </w:t>
      </w:r>
    </w:p>
    <w:p w14:paraId="5C992ABA" w14:textId="77777777" w:rsidR="004E5FF6" w:rsidRDefault="00000000">
      <w:pPr>
        <w:spacing w:before="120" w:after="120" w:line="336" w:lineRule="auto"/>
      </w:pPr>
      <w:r>
        <w:rPr>
          <w:rFonts w:ascii="Arial Bold" w:eastAsia="Arial Bold" w:hAnsi="Arial Bold" w:cs="Arial Bold"/>
          <w:b/>
          <w:bCs/>
          <w:color w:val="000000"/>
          <w:sz w:val="22"/>
          <w:szCs w:val="22"/>
        </w:rPr>
        <w:t xml:space="preserve"> </w:t>
      </w:r>
      <w:r>
        <w:rPr>
          <w:rFonts w:ascii="Arial" w:eastAsia="Arial" w:hAnsi="Arial" w:cs="Arial"/>
          <w:color w:val="000000"/>
          <w:sz w:val="22"/>
          <w:szCs w:val="22"/>
        </w:rPr>
        <w:t xml:space="preserve"> </w:t>
      </w:r>
    </w:p>
    <w:p w14:paraId="7B09067F" w14:textId="77777777" w:rsidR="004E5FF6" w:rsidRDefault="00000000">
      <w:pPr>
        <w:spacing w:before="120" w:after="120" w:line="336" w:lineRule="auto"/>
      </w:pPr>
      <w:r>
        <w:rPr>
          <w:rFonts w:ascii="Arial Bold" w:eastAsia="Arial Bold" w:hAnsi="Arial Bold" w:cs="Arial Bold"/>
          <w:b/>
          <w:bCs/>
          <w:color w:val="000000"/>
          <w:sz w:val="22"/>
          <w:szCs w:val="22"/>
        </w:rPr>
        <w:t>Scoring</w:t>
      </w:r>
      <w:r>
        <w:rPr>
          <w:rFonts w:ascii="Arial" w:eastAsia="Arial" w:hAnsi="Arial" w:cs="Arial"/>
          <w:color w:val="000000"/>
          <w:sz w:val="22"/>
          <w:szCs w:val="22"/>
        </w:rPr>
        <w:t xml:space="preserve"> </w:t>
      </w:r>
    </w:p>
    <w:p w14:paraId="244B29AE" w14:textId="77777777" w:rsidR="004E5FF6" w:rsidRDefault="00000000">
      <w:pPr>
        <w:spacing w:before="120" w:after="120" w:line="336" w:lineRule="auto"/>
      </w:pPr>
      <w:r>
        <w:rPr>
          <w:rFonts w:ascii="Arial" w:eastAsia="Arial" w:hAnsi="Arial" w:cs="Arial"/>
          <w:color w:val="000000"/>
          <w:sz w:val="22"/>
          <w:szCs w:val="22"/>
        </w:rPr>
        <w:t xml:space="preserve">Score 0 (5% chance of seizures w/in 72 hours, low yield for </w:t>
      </w:r>
      <w:proofErr w:type="spellStart"/>
      <w:r>
        <w:rPr>
          <w:rFonts w:ascii="Arial" w:eastAsia="Arial" w:hAnsi="Arial" w:cs="Arial"/>
          <w:color w:val="000000"/>
          <w:sz w:val="22"/>
          <w:szCs w:val="22"/>
        </w:rPr>
        <w:t>cEEG</w:t>
      </w:r>
      <w:proofErr w:type="spellEnd"/>
      <w:r>
        <w:rPr>
          <w:rFonts w:ascii="Arial" w:eastAsia="Arial" w:hAnsi="Arial" w:cs="Arial"/>
          <w:color w:val="000000"/>
          <w:sz w:val="22"/>
          <w:szCs w:val="22"/>
        </w:rPr>
        <w:t xml:space="preserve"> monitoring) </w:t>
      </w:r>
    </w:p>
    <w:p w14:paraId="728AAF21" w14:textId="77777777" w:rsidR="004E5FF6" w:rsidRDefault="00000000">
      <w:pPr>
        <w:spacing w:before="120" w:after="120" w:line="336" w:lineRule="auto"/>
      </w:pPr>
      <w:r>
        <w:rPr>
          <w:rFonts w:ascii="Arial" w:eastAsia="Arial" w:hAnsi="Arial" w:cs="Arial"/>
          <w:color w:val="000000"/>
          <w:sz w:val="22"/>
          <w:szCs w:val="22"/>
        </w:rPr>
        <w:t xml:space="preserve">Score 1 (12% chance of seizures w/in 72 hours, recommend at least 12 hours of </w:t>
      </w:r>
      <w:proofErr w:type="spellStart"/>
      <w:r>
        <w:rPr>
          <w:rFonts w:ascii="Arial" w:eastAsia="Arial" w:hAnsi="Arial" w:cs="Arial"/>
          <w:color w:val="000000"/>
          <w:sz w:val="22"/>
          <w:szCs w:val="22"/>
        </w:rPr>
        <w:t>cEEG</w:t>
      </w:r>
      <w:proofErr w:type="spellEnd"/>
      <w:r>
        <w:rPr>
          <w:rFonts w:ascii="Arial" w:eastAsia="Arial" w:hAnsi="Arial" w:cs="Arial"/>
          <w:color w:val="000000"/>
          <w:sz w:val="22"/>
          <w:szCs w:val="22"/>
        </w:rPr>
        <w:t xml:space="preserve">) </w:t>
      </w:r>
    </w:p>
    <w:p w14:paraId="4D6D8AA9" w14:textId="77777777" w:rsidR="004E5FF6" w:rsidRDefault="00000000">
      <w:pPr>
        <w:spacing w:before="120" w:after="120" w:line="336" w:lineRule="auto"/>
      </w:pPr>
      <w:r>
        <w:rPr>
          <w:rFonts w:ascii="Arial" w:eastAsia="Arial" w:hAnsi="Arial" w:cs="Arial"/>
          <w:color w:val="000000"/>
          <w:sz w:val="22"/>
          <w:szCs w:val="22"/>
        </w:rPr>
        <w:t xml:space="preserve">Score 2 (27% chance of seizures w/in 72 hours, recommend at least 24 hours of </w:t>
      </w:r>
      <w:proofErr w:type="spellStart"/>
      <w:r>
        <w:rPr>
          <w:rFonts w:ascii="Arial" w:eastAsia="Arial" w:hAnsi="Arial" w:cs="Arial"/>
          <w:color w:val="000000"/>
          <w:sz w:val="22"/>
          <w:szCs w:val="22"/>
        </w:rPr>
        <w:t>cEEG</w:t>
      </w:r>
      <w:proofErr w:type="spellEnd"/>
      <w:r>
        <w:rPr>
          <w:rFonts w:ascii="Arial" w:eastAsia="Arial" w:hAnsi="Arial" w:cs="Arial"/>
          <w:color w:val="000000"/>
          <w:sz w:val="22"/>
          <w:szCs w:val="22"/>
        </w:rPr>
        <w:t xml:space="preserve">) </w:t>
      </w:r>
    </w:p>
    <w:p w14:paraId="7E6D5107" w14:textId="77777777" w:rsidR="004E5FF6" w:rsidRDefault="00000000">
      <w:pPr>
        <w:spacing w:before="120" w:after="120" w:line="336" w:lineRule="auto"/>
      </w:pPr>
      <w:r>
        <w:rPr>
          <w:rFonts w:ascii="Arial" w:eastAsia="Arial" w:hAnsi="Arial" w:cs="Arial"/>
          <w:color w:val="000000"/>
          <w:sz w:val="22"/>
          <w:szCs w:val="22"/>
        </w:rPr>
        <w:t xml:space="preserve">Score 3 (50% chance of seizures w/in 72 hours, recommend at least 24 hours of </w:t>
      </w:r>
      <w:proofErr w:type="spellStart"/>
      <w:r>
        <w:rPr>
          <w:rFonts w:ascii="Arial" w:eastAsia="Arial" w:hAnsi="Arial" w:cs="Arial"/>
          <w:color w:val="000000"/>
          <w:sz w:val="22"/>
          <w:szCs w:val="22"/>
        </w:rPr>
        <w:t>cEEG</w:t>
      </w:r>
      <w:proofErr w:type="spellEnd"/>
      <w:r>
        <w:rPr>
          <w:rFonts w:ascii="Arial" w:eastAsia="Arial" w:hAnsi="Arial" w:cs="Arial"/>
          <w:color w:val="000000"/>
          <w:sz w:val="22"/>
          <w:szCs w:val="22"/>
        </w:rPr>
        <w:t xml:space="preserve">) </w:t>
      </w:r>
    </w:p>
    <w:p w14:paraId="42CA7F5D" w14:textId="77777777" w:rsidR="004E5FF6" w:rsidRDefault="00000000">
      <w:pPr>
        <w:spacing w:before="120" w:after="120" w:line="336" w:lineRule="auto"/>
      </w:pPr>
      <w:r>
        <w:rPr>
          <w:rFonts w:ascii="Arial" w:eastAsia="Arial" w:hAnsi="Arial" w:cs="Arial"/>
          <w:color w:val="000000"/>
          <w:sz w:val="22"/>
          <w:szCs w:val="22"/>
        </w:rPr>
        <w:t xml:space="preserve">Score 4 (73% chance of seizures w/in 72 hours, recommend at least 24 hours of </w:t>
      </w:r>
      <w:proofErr w:type="spellStart"/>
      <w:r>
        <w:rPr>
          <w:rFonts w:ascii="Arial" w:eastAsia="Arial" w:hAnsi="Arial" w:cs="Arial"/>
          <w:color w:val="000000"/>
          <w:sz w:val="22"/>
          <w:szCs w:val="22"/>
        </w:rPr>
        <w:t>cEEG</w:t>
      </w:r>
      <w:proofErr w:type="spellEnd"/>
      <w:r>
        <w:rPr>
          <w:rFonts w:ascii="Arial" w:eastAsia="Arial" w:hAnsi="Arial" w:cs="Arial"/>
          <w:color w:val="000000"/>
          <w:sz w:val="22"/>
          <w:szCs w:val="22"/>
        </w:rPr>
        <w:t xml:space="preserve">) </w:t>
      </w:r>
    </w:p>
    <w:p w14:paraId="6D84FC5B" w14:textId="77777777" w:rsidR="004E5FF6" w:rsidRDefault="00000000">
      <w:pPr>
        <w:spacing w:before="120" w:after="120" w:line="336" w:lineRule="auto"/>
      </w:pPr>
      <w:r>
        <w:rPr>
          <w:rFonts w:ascii="Arial" w:eastAsia="Arial" w:hAnsi="Arial" w:cs="Arial"/>
          <w:color w:val="000000"/>
          <w:sz w:val="22"/>
          <w:szCs w:val="22"/>
        </w:rPr>
        <w:t xml:space="preserve">Score 5 (88% chance of seizures w/in 72 hours, recommend at least 24 hours of </w:t>
      </w:r>
      <w:proofErr w:type="spellStart"/>
      <w:r>
        <w:rPr>
          <w:rFonts w:ascii="Arial" w:eastAsia="Arial" w:hAnsi="Arial" w:cs="Arial"/>
          <w:color w:val="000000"/>
          <w:sz w:val="22"/>
          <w:szCs w:val="22"/>
        </w:rPr>
        <w:t>cEEG</w:t>
      </w:r>
      <w:proofErr w:type="spellEnd"/>
      <w:r>
        <w:rPr>
          <w:rFonts w:ascii="Arial" w:eastAsia="Arial" w:hAnsi="Arial" w:cs="Arial"/>
          <w:color w:val="000000"/>
          <w:sz w:val="22"/>
          <w:szCs w:val="22"/>
        </w:rPr>
        <w:t xml:space="preserve">) </w:t>
      </w:r>
    </w:p>
    <w:p w14:paraId="21D22CA4" w14:textId="77777777" w:rsidR="004E5FF6" w:rsidRDefault="00000000">
      <w:pPr>
        <w:spacing w:before="120" w:after="120" w:line="336" w:lineRule="auto"/>
      </w:pPr>
      <w:r>
        <w:rPr>
          <w:rFonts w:ascii="Arial" w:eastAsia="Arial" w:hAnsi="Arial" w:cs="Arial"/>
          <w:color w:val="000000"/>
          <w:sz w:val="22"/>
          <w:szCs w:val="22"/>
        </w:rPr>
        <w:t xml:space="preserve">Score 6 or 7 (&gt;95% chance of seizures w/in 72 hours, recommend at least 24 hours of </w:t>
      </w:r>
      <w:proofErr w:type="spellStart"/>
      <w:r>
        <w:rPr>
          <w:rFonts w:ascii="Arial" w:eastAsia="Arial" w:hAnsi="Arial" w:cs="Arial"/>
          <w:color w:val="000000"/>
          <w:sz w:val="22"/>
          <w:szCs w:val="22"/>
        </w:rPr>
        <w:t>cEEG</w:t>
      </w:r>
      <w:proofErr w:type="spellEnd"/>
      <w:r>
        <w:rPr>
          <w:rFonts w:ascii="Arial" w:eastAsia="Arial" w:hAnsi="Arial" w:cs="Arial"/>
          <w:color w:val="000000"/>
          <w:sz w:val="22"/>
          <w:szCs w:val="22"/>
        </w:rPr>
        <w:t xml:space="preserve">) </w:t>
      </w:r>
    </w:p>
    <w:p w14:paraId="1707538A" w14:textId="77777777" w:rsidR="004E5FF6" w:rsidRDefault="00000000">
      <w:pPr>
        <w:spacing w:before="120" w:after="120" w:line="336" w:lineRule="auto"/>
      </w:pPr>
      <w:r>
        <w:rPr>
          <w:rFonts w:ascii="Arial" w:eastAsia="Arial" w:hAnsi="Arial" w:cs="Arial"/>
          <w:color w:val="000000"/>
          <w:sz w:val="22"/>
          <w:szCs w:val="22"/>
        </w:rPr>
        <w:t xml:space="preserve">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
        <w:gridCol w:w="8127"/>
      </w:tblGrid>
      <w:tr w:rsidR="004E5FF6" w14:paraId="5DB8D062" w14:textId="77777777">
        <w:tblPrEx>
          <w:tblCellMar>
            <w:top w:w="0" w:type="dxa"/>
            <w:bottom w:w="0" w:type="dxa"/>
          </w:tblCellMar>
        </w:tblPrEx>
        <w:tc>
          <w:tcPr>
            <w:tcW w:w="903" w:type="dxa"/>
            <w:shd w:val="clear" w:color="auto" w:fill="D6D9FA"/>
            <w:tcMar>
              <w:top w:w="0" w:type="dxa"/>
              <w:left w:w="0" w:type="dxa"/>
              <w:bottom w:w="0" w:type="dxa"/>
              <w:right w:w="0" w:type="dxa"/>
            </w:tcMar>
          </w:tcPr>
          <w:p w14:paraId="0F1CA54F" w14:textId="77777777" w:rsidR="004E5FF6" w:rsidRDefault="00000000">
            <w:pPr>
              <w:spacing w:before="120" w:after="120"/>
              <w:jc w:val="center"/>
            </w:pPr>
            <w:r>
              <w:rPr>
                <w:noProof/>
              </w:rPr>
              <w:drawing>
                <wp:inline distT="0" distB="0" distL="0" distR="0" wp14:anchorId="57781B1A" wp14:editId="35B492EE">
                  <wp:extent cx="428625" cy="428625"/>
                  <wp:effectExtent l="0" t="0" r="0" b="0"/>
                  <wp:docPr id="1" name="Drawing 1" descr="4418c409-7998-43c8-a762-3bee4bd284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18c409-7998-43c8-a762-3bee4bd284b8.png"/>
                          <pic:cNvPicPr>
                            <a:picLocks noChangeAspect="1"/>
                          </pic:cNvPicPr>
                        </pic:nvPicPr>
                        <pic:blipFill>
                          <a:blip r:embed="rId8"/>
                          <a:stretch>
                            <a:fillRect/>
                          </a:stretch>
                        </pic:blipFill>
                        <pic:spPr>
                          <a:xfrm>
                            <a:off x="0" y="0"/>
                            <a:ext cx="428625" cy="428625"/>
                          </a:xfrm>
                          <a:prstGeom prst="rect">
                            <a:avLst/>
                          </a:prstGeom>
                        </pic:spPr>
                      </pic:pic>
                    </a:graphicData>
                  </a:graphic>
                </wp:inline>
              </w:drawing>
            </w:r>
          </w:p>
          <w:p w14:paraId="58FE88D0" w14:textId="77777777" w:rsidR="004E5FF6" w:rsidRDefault="00000000">
            <w:pPr>
              <w:spacing w:before="120" w:after="120" w:line="336" w:lineRule="auto"/>
            </w:pPr>
            <w:r>
              <w:rPr>
                <w:rFonts w:ascii="Arial Bold" w:eastAsia="Arial Bold" w:hAnsi="Arial Bold" w:cs="Arial Bold"/>
                <w:b/>
                <w:bCs/>
                <w:color w:val="000000"/>
              </w:rPr>
              <w:t xml:space="preserve"> </w:t>
            </w:r>
          </w:p>
        </w:tc>
        <w:tc>
          <w:tcPr>
            <w:tcW w:w="8127" w:type="dxa"/>
            <w:shd w:val="clear" w:color="auto" w:fill="D6D9FA"/>
            <w:tcMar>
              <w:top w:w="0" w:type="dxa"/>
              <w:left w:w="0" w:type="dxa"/>
              <w:bottom w:w="0" w:type="dxa"/>
              <w:right w:w="0" w:type="dxa"/>
            </w:tcMar>
          </w:tcPr>
          <w:p w14:paraId="37D3677C" w14:textId="77777777" w:rsidR="004E5FF6" w:rsidRDefault="00000000">
            <w:pPr>
              <w:spacing w:before="120" w:after="120" w:line="336" w:lineRule="auto"/>
            </w:pPr>
            <w:r>
              <w:rPr>
                <w:rFonts w:ascii="Arial Bold" w:eastAsia="Arial Bold" w:hAnsi="Arial Bold" w:cs="Arial Bold"/>
                <w:b/>
                <w:bCs/>
                <w:color w:val="282D5D"/>
              </w:rPr>
              <w:t xml:space="preserve">Reference: </w:t>
            </w:r>
            <w:r>
              <w:rPr>
                <w:rFonts w:ascii="Canva Sans Bold" w:eastAsia="Canva Sans Bold" w:hAnsi="Canva Sans Bold" w:cs="Canva Sans Bold"/>
                <w:b/>
                <w:bCs/>
                <w:color w:val="282D5D"/>
                <w:sz w:val="28"/>
                <w:szCs w:val="28"/>
              </w:rPr>
              <w:t> </w:t>
            </w:r>
            <w:r>
              <w:rPr>
                <w:rFonts w:ascii="Canva Sans Bold" w:eastAsia="Canva Sans Bold" w:hAnsi="Canva Sans Bold" w:cs="Canva Sans Bold"/>
                <w:b/>
                <w:bCs/>
                <w:color w:val="282D5D"/>
                <w:sz w:val="28"/>
                <w:szCs w:val="28"/>
              </w:rPr>
              <w:br/>
            </w:r>
            <w:r>
              <w:rPr>
                <w:rFonts w:ascii="Canva Sans Italics" w:eastAsia="Canva Sans Italics" w:hAnsi="Canva Sans Italics" w:cs="Canva Sans Italics"/>
                <w:i/>
                <w:iCs/>
                <w:color w:val="282D5D"/>
                <w:sz w:val="20"/>
                <w:szCs w:val="20"/>
              </w:rPr>
              <w:t xml:space="preserve">Hirsch LJ, Fong MWK, Leitinger M, et al. American Clinical Neurophysiology Society's Standardized Critical Care EEG Terminology: 2021 Version. J Clin </w:t>
            </w:r>
            <w:proofErr w:type="spellStart"/>
            <w:r>
              <w:rPr>
                <w:rFonts w:ascii="Canva Sans Italics" w:eastAsia="Canva Sans Italics" w:hAnsi="Canva Sans Italics" w:cs="Canva Sans Italics"/>
                <w:i/>
                <w:iCs/>
                <w:color w:val="282D5D"/>
                <w:sz w:val="20"/>
                <w:szCs w:val="20"/>
              </w:rPr>
              <w:t>Neurophysiol</w:t>
            </w:r>
            <w:proofErr w:type="spellEnd"/>
            <w:r>
              <w:rPr>
                <w:rFonts w:ascii="Canva Sans Italics" w:eastAsia="Canva Sans Italics" w:hAnsi="Canva Sans Italics" w:cs="Canva Sans Italics"/>
                <w:i/>
                <w:iCs/>
                <w:color w:val="282D5D"/>
                <w:sz w:val="20"/>
                <w:szCs w:val="20"/>
              </w:rPr>
              <w:t xml:space="preserve">. 2021;38(1):1–29. </w:t>
            </w:r>
          </w:p>
          <w:p w14:paraId="4435C44E" w14:textId="77777777" w:rsidR="004E5FF6" w:rsidRDefault="00000000">
            <w:pPr>
              <w:spacing w:before="120" w:after="120" w:line="336" w:lineRule="auto"/>
            </w:pPr>
            <w:r>
              <w:rPr>
                <w:rFonts w:ascii="Canva Sans Italics" w:eastAsia="Canva Sans Italics" w:hAnsi="Canva Sans Italics" w:cs="Canva Sans Italics"/>
                <w:i/>
                <w:iCs/>
                <w:color w:val="282D5D"/>
                <w:sz w:val="20"/>
                <w:szCs w:val="20"/>
              </w:rPr>
              <w:t xml:space="preserve">Struck AF, </w:t>
            </w:r>
            <w:proofErr w:type="spellStart"/>
            <w:r>
              <w:rPr>
                <w:rFonts w:ascii="Canva Sans Italics" w:eastAsia="Canva Sans Italics" w:hAnsi="Canva Sans Italics" w:cs="Canva Sans Italics"/>
                <w:i/>
                <w:iCs/>
                <w:color w:val="282D5D"/>
                <w:sz w:val="20"/>
                <w:szCs w:val="20"/>
              </w:rPr>
              <w:t>Tabaeizadeh</w:t>
            </w:r>
            <w:proofErr w:type="spellEnd"/>
            <w:r>
              <w:rPr>
                <w:rFonts w:ascii="Canva Sans Italics" w:eastAsia="Canva Sans Italics" w:hAnsi="Canva Sans Italics" w:cs="Canva Sans Italics"/>
                <w:i/>
                <w:iCs/>
                <w:color w:val="282D5D"/>
                <w:sz w:val="20"/>
                <w:szCs w:val="20"/>
              </w:rPr>
              <w:t xml:space="preserve"> M, Schmitt SE, et al. Assessment of the Validity of the 2HELPS2B Score for Inpatient Seizure Risk Prediction. JAMA Neurol. 2020;77(4):500–507. doi:10.1001/jamaneurol.2019.4656 </w:t>
            </w:r>
          </w:p>
        </w:tc>
      </w:tr>
    </w:tbl>
    <w:p w14:paraId="161F1699" w14:textId="77777777" w:rsidR="004E5FF6" w:rsidRDefault="00000000">
      <w:pPr>
        <w:spacing w:before="120" w:after="120" w:line="336" w:lineRule="auto"/>
      </w:pPr>
      <w:r>
        <w:rPr>
          <w:rFonts w:ascii="Arial Bold" w:eastAsia="Arial Bold" w:hAnsi="Arial Bold" w:cs="Arial Bold"/>
          <w:b/>
          <w:bCs/>
          <w:color w:val="000000"/>
        </w:rPr>
        <w:t xml:space="preserve"> </w:t>
      </w:r>
    </w:p>
    <w:sectPr w:rsidR="004E5FF6" w:rsidSect="00222DED">
      <w:headerReference w:type="default" r:id="rId9"/>
      <w:footerReference w:type="default" r:id="rId10"/>
      <w:pgSz w:w="11910" w:h="16845"/>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68FF629" w14:textId="77777777" w:rsidR="00023B1E" w:rsidRDefault="00023B1E" w:rsidP="00222DED">
      <w:pPr>
        <w:spacing w:after="0" w:line="240" w:lineRule="auto"/>
      </w:pPr>
      <w:r>
        <w:separator/>
      </w:r>
    </w:p>
  </w:endnote>
  <w:endnote w:type="continuationSeparator" w:id="0">
    <w:p w14:paraId="58C05421" w14:textId="77777777" w:rsidR="00023B1E" w:rsidRDefault="00023B1E" w:rsidP="00222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DBD17190-1195-9C4D-B18E-0E06FC41FD57}"/>
  </w:font>
  <w:font w:name="Times New Roman">
    <w:panose1 w:val="02020603050405020304"/>
    <w:charset w:val="00"/>
    <w:family w:val="roman"/>
    <w:pitch w:val="variable"/>
    <w:sig w:usb0="E0002EFF" w:usb1="C000785B" w:usb2="00000009" w:usb3="00000000" w:csb0="000001FF" w:csb1="00000000"/>
    <w:embedRegular r:id="rId2" w:fontKey="{6E4D19E6-4F55-FA4E-8E74-9C84A72E5FAD}"/>
  </w:font>
  <w:font w:name="Arial Bold">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4" w:fontKey="{7356B50A-38A8-2347-A28A-FA0911B94464}"/>
  </w:font>
  <w:font w:name="Canva Sans Bold">
    <w:charset w:val="00"/>
    <w:family w:val="auto"/>
    <w:pitch w:val="default"/>
  </w:font>
  <w:font w:name="Canva Sans Italics">
    <w:charset w:val="00"/>
    <w:family w:val="auto"/>
    <w:pitch w:val="default"/>
    <w:embedItalic r:id="rId6" w:fontKey="{3A11AD37-3C5A-3C48-833F-96E8392DC3BD}"/>
  </w:font>
  <w:font w:name="Aptos Display">
    <w:panose1 w:val="020B0004020202020204"/>
    <w:charset w:val="00"/>
    <w:family w:val="swiss"/>
    <w:pitch w:val="variable"/>
    <w:sig w:usb0="20000287" w:usb1="00000003" w:usb2="00000000" w:usb3="00000000" w:csb0="0000019F" w:csb1="00000000"/>
    <w:embedRegular r:id="rId7" w:fontKey="{8FEE6C63-4BAA-B44A-94D7-9D84BDE1E1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12DFA90" w14:textId="2F136525" w:rsidR="00222DED" w:rsidRDefault="00222DED">
    <w:pPr>
      <w:pStyle w:val="Footer"/>
    </w:pPr>
    <w:r>
      <w:rPr>
        <w:noProof/>
      </w:rPr>
      <w:drawing>
        <wp:anchor distT="0" distB="0" distL="114300" distR="114300" simplePos="0" relativeHeight="251658240" behindDoc="0" locked="0" layoutInCell="1" allowOverlap="1" wp14:anchorId="161C1B87" wp14:editId="2ED9CEE7">
          <wp:simplePos x="0" y="0"/>
          <wp:positionH relativeFrom="column">
            <wp:posOffset>-914400</wp:posOffset>
          </wp:positionH>
          <wp:positionV relativeFrom="paragraph">
            <wp:posOffset>29936</wp:posOffset>
          </wp:positionV>
          <wp:extent cx="7561377" cy="598714"/>
          <wp:effectExtent l="0" t="0" r="0" b="0"/>
          <wp:wrapNone/>
          <wp:docPr id="1368840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0414" name="Picture 1368840414"/>
                  <pic:cNvPicPr/>
                </pic:nvPicPr>
                <pic:blipFill>
                  <a:blip r:embed="rId1">
                    <a:extLst>
                      <a:ext uri="{28A0092B-C50C-407E-A947-70E740481C1C}">
                        <a14:useLocalDpi xmlns:a14="http://schemas.microsoft.com/office/drawing/2010/main" val="0"/>
                      </a:ext>
                    </a:extLst>
                  </a:blip>
                  <a:stretch>
                    <a:fillRect/>
                  </a:stretch>
                </pic:blipFill>
                <pic:spPr>
                  <a:xfrm>
                    <a:off x="0" y="0"/>
                    <a:ext cx="7561377" cy="59871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B01F9BA" w14:textId="77777777" w:rsidR="00023B1E" w:rsidRDefault="00023B1E" w:rsidP="00222DED">
      <w:pPr>
        <w:spacing w:after="0" w:line="240" w:lineRule="auto"/>
      </w:pPr>
      <w:r>
        <w:separator/>
      </w:r>
    </w:p>
  </w:footnote>
  <w:footnote w:type="continuationSeparator" w:id="0">
    <w:p w14:paraId="138E9187" w14:textId="77777777" w:rsidR="00023B1E" w:rsidRDefault="00023B1E" w:rsidP="00222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F2DBAC" w14:textId="1595BF5B" w:rsidR="00222DED" w:rsidRDefault="00222DED">
    <w:pPr>
      <w:pStyle w:val="Header"/>
    </w:pPr>
    <w:r>
      <w:rPr>
        <w:noProof/>
      </w:rPr>
      <w:drawing>
        <wp:anchor distT="0" distB="0" distL="114300" distR="114300" simplePos="0" relativeHeight="251659264" behindDoc="0" locked="0" layoutInCell="1" allowOverlap="1" wp14:anchorId="2CDAC72C" wp14:editId="663410D3">
          <wp:simplePos x="0" y="0"/>
          <wp:positionH relativeFrom="column">
            <wp:posOffset>-914401</wp:posOffset>
          </wp:positionH>
          <wp:positionV relativeFrom="paragraph">
            <wp:posOffset>-457200</wp:posOffset>
          </wp:positionV>
          <wp:extent cx="7634799" cy="696686"/>
          <wp:effectExtent l="0" t="0" r="0" b="1905"/>
          <wp:wrapNone/>
          <wp:docPr id="1948520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0269" name="Picture 1948520269"/>
                  <pic:cNvPicPr/>
                </pic:nvPicPr>
                <pic:blipFill>
                  <a:blip r:embed="rId1">
                    <a:extLst>
                      <a:ext uri="{28A0092B-C50C-407E-A947-70E740481C1C}">
                        <a14:useLocalDpi xmlns:a14="http://schemas.microsoft.com/office/drawing/2010/main" val="0"/>
                      </a:ext>
                    </a:extLst>
                  </a:blip>
                  <a:stretch>
                    <a:fillRect/>
                  </a:stretch>
                </pic:blipFill>
                <pic:spPr>
                  <a:xfrm>
                    <a:off x="0" y="0"/>
                    <a:ext cx="7842428" cy="7156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7F9E141E"/>
    <w:multiLevelType w:val="hybridMultilevel"/>
    <w:tmpl w:val="DFDA4B3A"/>
    <w:lvl w:ilvl="0" w:tplc="875C5C16">
      <w:start w:val="1"/>
      <w:numFmt w:val="decimal"/>
      <w:lvlText w:val="%1."/>
      <w:lvlJc w:val="left"/>
      <w:pPr>
        <w:ind w:left="400" w:hanging="360"/>
      </w:pPr>
    </w:lvl>
    <w:lvl w:ilvl="1" w:tplc="46080676">
      <w:start w:val="1"/>
      <w:numFmt w:val="lowerLetter"/>
      <w:lvlText w:val="%2."/>
      <w:lvlJc w:val="left"/>
      <w:pPr>
        <w:ind w:left="800" w:hanging="360"/>
      </w:pPr>
    </w:lvl>
    <w:lvl w:ilvl="2" w:tplc="258A8524">
      <w:start w:val="1"/>
      <w:numFmt w:val="lowerRoman"/>
      <w:lvlText w:val="%3."/>
      <w:lvlJc w:val="right"/>
      <w:pPr>
        <w:ind w:left="1200" w:hanging="180"/>
      </w:pPr>
    </w:lvl>
    <w:lvl w:ilvl="3" w:tplc="402085B2">
      <w:start w:val="1"/>
      <w:numFmt w:val="decimal"/>
      <w:lvlText w:val="%4."/>
      <w:lvlJc w:val="left"/>
      <w:pPr>
        <w:ind w:left="1600" w:hanging="360"/>
      </w:pPr>
    </w:lvl>
    <w:lvl w:ilvl="4" w:tplc="77FA1B42">
      <w:start w:val="1"/>
      <w:numFmt w:val="lowerLetter"/>
      <w:lvlText w:val="%5."/>
      <w:lvlJc w:val="left"/>
      <w:pPr>
        <w:ind w:left="2000" w:hanging="360"/>
      </w:pPr>
    </w:lvl>
    <w:lvl w:ilvl="5" w:tplc="F5F42C14">
      <w:start w:val="1"/>
      <w:numFmt w:val="lowerRoman"/>
      <w:lvlText w:val="%6."/>
      <w:lvlJc w:val="right"/>
      <w:pPr>
        <w:ind w:left="2400" w:hanging="180"/>
      </w:pPr>
    </w:lvl>
    <w:lvl w:ilvl="6" w:tplc="812E4CF4">
      <w:start w:val="1"/>
      <w:numFmt w:val="decimal"/>
      <w:lvlText w:val="%7."/>
      <w:lvlJc w:val="left"/>
      <w:pPr>
        <w:ind w:left="2800" w:hanging="360"/>
      </w:pPr>
    </w:lvl>
    <w:lvl w:ilvl="7" w:tplc="96DCF27A">
      <w:start w:val="1"/>
      <w:numFmt w:val="lowerLetter"/>
      <w:lvlText w:val="%8."/>
      <w:lvlJc w:val="left"/>
      <w:pPr>
        <w:ind w:left="3200" w:hanging="360"/>
      </w:pPr>
    </w:lvl>
    <w:lvl w:ilvl="8" w:tplc="D4D460CE">
      <w:numFmt w:val="decimal"/>
      <w:lvlText w:val=""/>
      <w:lvlJc w:val="left"/>
    </w:lvl>
  </w:abstractNum>
  <w:num w:numId="1" w16cid:durableId="642125996">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6"/>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FF6"/>
    <w:rsid w:val="00023B1E"/>
    <w:rsid w:val="00222DED"/>
    <w:rsid w:val="004E5FF6"/>
    <w:rsid w:val="00E56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2E00A"/>
  <w15:docId w15:val="{934D3501-1665-6941-A10F-23BBC47C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2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DED"/>
  </w:style>
  <w:style w:type="paragraph" w:styleId="Footer">
    <w:name w:val="footer"/>
    <w:basedOn w:val="Normal"/>
    <w:link w:val="FooterChar"/>
    <w:uiPriority w:val="99"/>
    <w:unhideWhenUsed/>
    <w:rsid w:val="00222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814</Words>
  <Characters>4584</Characters>
  <Application>Microsoft Office Word</Application>
  <DocSecurity>0</DocSecurity>
  <Lines>117</Lines>
  <Paragraphs>61</Paragraphs>
  <ScaleCrop>false</ScaleCrop>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Longterm Monitoring  Electroencephalogram Report</dc:title>
  <dc:creator>Apache POI</dc:creator>
  <cp:lastModifiedBy>Victoria Kloss</cp:lastModifiedBy>
  <cp:revision>2</cp:revision>
  <dcterms:created xsi:type="dcterms:W3CDTF">2026-07-01T17:21:00Z</dcterms:created>
  <dcterms:modified xsi:type="dcterms:W3CDTF">2026-07-01T17:21:00Z</dcterms:modified>
</cp:coreProperties>
</file>